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4" w:rsidRPr="00554EA0" w:rsidRDefault="00E86D94" w:rsidP="00E86D94">
      <w:pPr>
        <w:snapToGrid w:val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</w:p>
    <w:p w:rsidR="00E86D94" w:rsidRDefault="00E86D94" w:rsidP="00E86D94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2020年四川省高等学校新入职教师返岗教研综合评价表汇总表</w:t>
      </w:r>
    </w:p>
    <w:p w:rsidR="00E86D94" w:rsidRDefault="00E86D94" w:rsidP="00E86D94">
      <w:pPr>
        <w:snapToGrid w:val="0"/>
        <w:ind w:firstLineChars="299" w:firstLine="866"/>
        <w:rPr>
          <w:sz w:val="28"/>
          <w:szCs w:val="28"/>
        </w:rPr>
      </w:pPr>
      <w:r>
        <w:rPr>
          <w:rFonts w:hint="eastAsia"/>
          <w:sz w:val="28"/>
          <w:szCs w:val="28"/>
        </w:rPr>
        <w:t>学校（盖章）：联系人：手机号：</w:t>
      </w:r>
    </w:p>
    <w:p w:rsidR="00E86D94" w:rsidRDefault="00E86D94" w:rsidP="00E86D94">
      <w:pPr>
        <w:snapToGrid w:val="0"/>
        <w:ind w:firstLineChars="299" w:firstLine="866"/>
        <w:rPr>
          <w:sz w:val="28"/>
          <w:szCs w:val="28"/>
        </w:rPr>
      </w:pPr>
    </w:p>
    <w:tbl>
      <w:tblPr>
        <w:tblW w:w="1069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30"/>
        <w:gridCol w:w="1559"/>
        <w:gridCol w:w="1595"/>
        <w:gridCol w:w="755"/>
        <w:gridCol w:w="1418"/>
        <w:gridCol w:w="1608"/>
        <w:gridCol w:w="1559"/>
      </w:tblGrid>
      <w:tr w:rsidR="00E86D94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30" w:type="dxa"/>
            <w:vAlign w:val="center"/>
          </w:tcPr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返岗教研</w:t>
            </w:r>
          </w:p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评价结果</w:t>
            </w:r>
          </w:p>
        </w:tc>
        <w:tc>
          <w:tcPr>
            <w:tcW w:w="1595" w:type="dxa"/>
            <w:vAlign w:val="center"/>
          </w:tcPr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55" w:type="dxa"/>
            <w:vAlign w:val="center"/>
          </w:tcPr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21F1D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返岗教研</w:t>
            </w:r>
          </w:p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评价结果</w:t>
            </w:r>
          </w:p>
        </w:tc>
        <w:tc>
          <w:tcPr>
            <w:tcW w:w="1559" w:type="dxa"/>
            <w:vAlign w:val="center"/>
          </w:tcPr>
          <w:p w:rsidR="00E86D94" w:rsidRPr="00821F1D" w:rsidRDefault="00E86D94" w:rsidP="006B71A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E86D94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755" w:type="dxa"/>
            <w:vAlign w:val="center"/>
          </w:tcPr>
          <w:p w:rsidR="00E86D94" w:rsidRDefault="00E86D94" w:rsidP="006B71A9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E86D94" w:rsidRDefault="00E86D94" w:rsidP="006B71A9">
            <w:pPr>
              <w:snapToGrid w:val="0"/>
              <w:jc w:val="center"/>
            </w:pPr>
          </w:p>
        </w:tc>
        <w:bookmarkStart w:id="0" w:name="_GoBack"/>
        <w:bookmarkEnd w:id="0"/>
      </w:tr>
      <w:tr w:rsidR="00E86D94" w:rsidTr="006B71A9">
        <w:trPr>
          <w:trHeight w:val="622"/>
          <w:jc w:val="center"/>
        </w:trPr>
        <w:tc>
          <w:tcPr>
            <w:tcW w:w="76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75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E86D94" w:rsidRDefault="00E86D94" w:rsidP="006B71A9">
            <w:pPr>
              <w:snapToGrid w:val="0"/>
              <w:jc w:val="center"/>
            </w:pPr>
          </w:p>
        </w:tc>
      </w:tr>
      <w:tr w:rsidR="00E86D94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75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E86D94" w:rsidRDefault="00E86D94" w:rsidP="006B71A9">
            <w:pPr>
              <w:snapToGrid w:val="0"/>
              <w:jc w:val="center"/>
            </w:pPr>
          </w:p>
        </w:tc>
      </w:tr>
      <w:tr w:rsidR="00E86D94" w:rsidTr="006B71A9">
        <w:trPr>
          <w:trHeight w:val="622"/>
          <w:jc w:val="center"/>
        </w:trPr>
        <w:tc>
          <w:tcPr>
            <w:tcW w:w="76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75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E86D94" w:rsidRDefault="00E86D94" w:rsidP="006B71A9">
            <w:pPr>
              <w:snapToGrid w:val="0"/>
              <w:jc w:val="center"/>
            </w:pPr>
          </w:p>
        </w:tc>
      </w:tr>
      <w:tr w:rsidR="00E86D94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75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  <w:tc>
          <w:tcPr>
            <w:tcW w:w="1559" w:type="dxa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</w:tr>
      <w:tr w:rsidR="00E86D94" w:rsidTr="006B71A9">
        <w:trPr>
          <w:trHeight w:val="622"/>
          <w:jc w:val="center"/>
        </w:trPr>
        <w:tc>
          <w:tcPr>
            <w:tcW w:w="76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75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  <w:tc>
          <w:tcPr>
            <w:tcW w:w="1559" w:type="dxa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</w:tr>
      <w:tr w:rsidR="00E86D94" w:rsidTr="006B71A9">
        <w:trPr>
          <w:trHeight w:val="621"/>
          <w:jc w:val="center"/>
        </w:trPr>
        <w:tc>
          <w:tcPr>
            <w:tcW w:w="768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59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755" w:type="dxa"/>
            <w:vAlign w:val="center"/>
          </w:tcPr>
          <w:p w:rsidR="00E86D94" w:rsidRDefault="00E86D94" w:rsidP="006B71A9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  <w:tc>
          <w:tcPr>
            <w:tcW w:w="1559" w:type="dxa"/>
          </w:tcPr>
          <w:p w:rsidR="00E86D94" w:rsidRDefault="00E86D94" w:rsidP="006B71A9">
            <w:pPr>
              <w:widowControl/>
              <w:snapToGrid w:val="0"/>
              <w:jc w:val="center"/>
            </w:pPr>
          </w:p>
        </w:tc>
      </w:tr>
    </w:tbl>
    <w:p w:rsidR="00E86D94" w:rsidRDefault="00E86D94" w:rsidP="00E86D94">
      <w:pPr>
        <w:snapToGrid w:val="0"/>
        <w:rPr>
          <w:rFonts w:ascii="宋体" w:hAnsi="宋体"/>
          <w:bCs/>
          <w:sz w:val="24"/>
        </w:rPr>
      </w:pPr>
    </w:p>
    <w:p w:rsidR="00E86D94" w:rsidRPr="00554EA0" w:rsidRDefault="00E86D94" w:rsidP="00E86D94">
      <w:pPr>
        <w:snapToGrid w:val="0"/>
        <w:rPr>
          <w:rFonts w:ascii="楷体" w:eastAsia="楷体" w:hAnsi="楷体"/>
          <w:bCs/>
          <w:sz w:val="24"/>
        </w:rPr>
      </w:pPr>
      <w:r w:rsidRPr="00554EA0">
        <w:rPr>
          <w:rFonts w:ascii="楷体" w:eastAsia="楷体" w:hAnsi="楷体" w:hint="eastAsia"/>
          <w:bCs/>
          <w:sz w:val="24"/>
        </w:rPr>
        <w:t>注：返岗</w:t>
      </w:r>
      <w:r>
        <w:rPr>
          <w:rFonts w:ascii="楷体" w:eastAsia="楷体" w:hAnsi="楷体" w:hint="eastAsia"/>
          <w:bCs/>
          <w:sz w:val="24"/>
        </w:rPr>
        <w:t>教研</w:t>
      </w:r>
      <w:r w:rsidRPr="00554EA0">
        <w:rPr>
          <w:rFonts w:ascii="楷体" w:eastAsia="楷体" w:hAnsi="楷体" w:hint="eastAsia"/>
          <w:bCs/>
          <w:sz w:val="24"/>
        </w:rPr>
        <w:t>评价</w:t>
      </w:r>
      <w:r>
        <w:rPr>
          <w:rFonts w:ascii="楷体" w:eastAsia="楷体" w:hAnsi="楷体" w:hint="eastAsia"/>
          <w:bCs/>
          <w:sz w:val="24"/>
        </w:rPr>
        <w:t>结果</w:t>
      </w:r>
      <w:r w:rsidRPr="00554EA0">
        <w:rPr>
          <w:rFonts w:ascii="楷体" w:eastAsia="楷体" w:hAnsi="楷体" w:hint="eastAsia"/>
          <w:bCs/>
          <w:sz w:val="24"/>
        </w:rPr>
        <w:t>栏填合格、不合格或无；备注栏填写未</w:t>
      </w:r>
      <w:r>
        <w:rPr>
          <w:rFonts w:ascii="楷体" w:eastAsia="楷体" w:hAnsi="楷体" w:hint="eastAsia"/>
          <w:bCs/>
          <w:sz w:val="24"/>
        </w:rPr>
        <w:t>开展</w:t>
      </w:r>
      <w:r w:rsidRPr="00554EA0">
        <w:rPr>
          <w:rFonts w:ascii="楷体" w:eastAsia="楷体" w:hAnsi="楷体" w:hint="eastAsia"/>
          <w:bCs/>
          <w:sz w:val="24"/>
        </w:rPr>
        <w:t>返岗教研原因，如“免”、“缓”、“离职”等。</w:t>
      </w:r>
    </w:p>
    <w:p w:rsidR="00D46305" w:rsidRPr="00E86D94" w:rsidRDefault="00D46305"/>
    <w:sectPr w:rsidR="00D46305" w:rsidRPr="00E86D94" w:rsidSect="00FC153E">
      <w:pgSz w:w="16838" w:h="11906" w:orient="landscape"/>
      <w:pgMar w:top="1588" w:right="1985" w:bottom="1644" w:left="1463" w:header="0" w:footer="1588" w:gutter="0"/>
      <w:cols w:space="720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MS Gothic"/>
    <w:charset w:val="86"/>
    <w:family w:val="modern"/>
    <w:pitch w:val="fixed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F"/>
    <w:rsid w:val="0007664F"/>
    <w:rsid w:val="00D46305"/>
    <w:rsid w:val="00E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2</cp:revision>
  <dcterms:created xsi:type="dcterms:W3CDTF">2020-12-23T01:24:00Z</dcterms:created>
  <dcterms:modified xsi:type="dcterms:W3CDTF">2020-12-23T01:24:00Z</dcterms:modified>
</cp:coreProperties>
</file>