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仿宋" w:hAnsi="仿宋" w:eastAsia="仿宋" w:cs="仿宋"/>
          <w:b/>
          <w:bCs/>
          <w:color w:val="000000" w:themeColor="text1"/>
          <w:sz w:val="36"/>
          <w:szCs w:val="36"/>
        </w:rPr>
      </w:pPr>
      <w:r>
        <w:rPr>
          <w:rFonts w:hint="eastAsia" w:ascii="仿宋" w:hAnsi="仿宋" w:eastAsia="仿宋" w:cs="仿宋"/>
          <w:b/>
          <w:bCs/>
          <w:color w:val="000000" w:themeColor="text1"/>
          <w:sz w:val="36"/>
          <w:szCs w:val="36"/>
        </w:rPr>
        <w:t>关于申报2021年度课程教学改革项目的通知</w:t>
      </w:r>
    </w:p>
    <w:p>
      <w:pPr>
        <w:spacing w:line="580" w:lineRule="exact"/>
        <w:rPr>
          <w:rFonts w:ascii="仿宋" w:hAnsi="仿宋" w:eastAsia="仿宋" w:cs="仿宋"/>
          <w:b/>
          <w:bCs/>
          <w:color w:val="000000" w:themeColor="text1"/>
          <w:sz w:val="28"/>
          <w:szCs w:val="28"/>
        </w:rPr>
      </w:pPr>
    </w:p>
    <w:p>
      <w:pPr>
        <w:spacing w:line="580" w:lineRule="exac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各二级学院、相关部门：</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为进一步深化学校教育教学改革，充分调动学生学习的积极性和创造性，让学生们学起来、做起来、忙起来，使课堂教学真正成为提高培养质量的主渠道，根据《四川文化艺术学院课程教学改革实施方案》《四川文化艺术学院教学研究和科学研究工作管理办法》等文件要求，学校决定开展2021年课程教学改革项目申报工作。现将有关事项通知如下：</w:t>
      </w:r>
    </w:p>
    <w:p>
      <w:pPr>
        <w:spacing w:line="5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一、立项数量</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（一）</w:t>
      </w:r>
      <w:r>
        <w:rPr>
          <w:rFonts w:ascii="仿宋" w:hAnsi="仿宋" w:eastAsia="仿宋" w:cs="仿宋"/>
          <w:color w:val="000000" w:themeColor="text1"/>
          <w:sz w:val="28"/>
          <w:szCs w:val="28"/>
        </w:rPr>
        <w:t>每个</w:t>
      </w:r>
      <w:r>
        <w:rPr>
          <w:rFonts w:hint="eastAsia" w:ascii="仿宋" w:hAnsi="仿宋" w:eastAsia="仿宋" w:cs="仿宋"/>
          <w:color w:val="000000" w:themeColor="text1"/>
          <w:sz w:val="28"/>
          <w:szCs w:val="28"/>
        </w:rPr>
        <w:t>本科</w:t>
      </w:r>
      <w:r>
        <w:rPr>
          <w:rFonts w:ascii="仿宋" w:hAnsi="仿宋" w:eastAsia="仿宋" w:cs="仿宋"/>
          <w:color w:val="000000" w:themeColor="text1"/>
          <w:sz w:val="28"/>
          <w:szCs w:val="28"/>
        </w:rPr>
        <w:t>专业遴选2门</w:t>
      </w:r>
      <w:r>
        <w:rPr>
          <w:rFonts w:hint="eastAsia" w:ascii="仿宋" w:hAnsi="仿宋" w:eastAsia="仿宋" w:cs="仿宋"/>
          <w:color w:val="000000" w:themeColor="text1"/>
          <w:sz w:val="28"/>
          <w:szCs w:val="28"/>
        </w:rPr>
        <w:t>专业课程进行</w:t>
      </w:r>
      <w:r>
        <w:rPr>
          <w:rFonts w:ascii="仿宋" w:hAnsi="仿宋" w:eastAsia="仿宋" w:cs="仿宋"/>
          <w:color w:val="000000" w:themeColor="text1"/>
          <w:sz w:val="28"/>
          <w:szCs w:val="28"/>
        </w:rPr>
        <w:t>课改试点</w:t>
      </w:r>
      <w:r>
        <w:rPr>
          <w:rFonts w:hint="eastAsia" w:ascii="仿宋" w:hAnsi="仿宋" w:eastAsia="仿宋" w:cs="仿宋"/>
          <w:color w:val="000000" w:themeColor="text1"/>
          <w:sz w:val="28"/>
          <w:szCs w:val="28"/>
        </w:rPr>
        <w:t>；</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（二）通识课程由马克思主义学院负责遴选2门；</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（三）校级选修课程由开课学院根据条件遴选，无门数要求。</w:t>
      </w:r>
    </w:p>
    <w:p>
      <w:pPr>
        <w:spacing w:line="5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二、申报要求</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（一）申报对象：全校教职员工（包括外聘教师）；</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二）项目可以由教学团队或个人承担，鼓励专业负责人+教学团队形式承担改革项目。项目主持人仅限1人，原则上应具有中级专业技术职称或硕士及以上学历（如职称或学历未达到申报条件而又进行了项目申报，需由所在研究领域的一位教授或两位副教授推荐），项目组成员不超过5个；</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（三）每人只能主持一个项目，项目组成员不能同时参与2个及以上项目；</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（四）项目研究期限为一年（开始时间以学校发文时间为准）。</w:t>
      </w:r>
    </w:p>
    <w:p>
      <w:pPr>
        <w:spacing w:line="5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三、申报流程</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（一）申报人填写《四川文化艺术学院课程教学改革项目申报书》，交专业负责人和二级学院教学副院长审核后报教学科研管理部何苗老师处（同时提交电子档）；</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（二）教学科研管理部进行形式审查，并组织专家进行评审；</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（三）专家评审后公示同意立项项目。</w:t>
      </w:r>
    </w:p>
    <w:p>
      <w:pPr>
        <w:spacing w:line="5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四、申报时间</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（一）2021年3月15日-31日，二级学院遴选课改试点课程，并按要求组织申报；</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（二）2021年4月1日-10日，教学科研管理部进行形式审查；</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（三）2021年4月11日-20日，组织专家进行项目评审；</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（四）2021年4月21日-25日，项目公示；</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（五）2021年4月30日前，学校发文公布。</w:t>
      </w:r>
    </w:p>
    <w:p>
      <w:pPr>
        <w:spacing w:line="580" w:lineRule="exact"/>
        <w:ind w:firstLine="562" w:firstLineChars="200"/>
        <w:rPr>
          <w:rFonts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五、工作要求</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（一）请各二级学院广泛宣传与认真组织，切实做好本次课程改革工作；</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（二）各二级学院要按照文件要求，组织专业负责人和教师认真研究、讨论遴选课程的改革方案；</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（三）提交的申报材料为最终定稿，我部不再接受所谓“修改稿”、“再改稿”，请申报人确定准确无误再向我部提交。</w:t>
      </w:r>
    </w:p>
    <w:p>
      <w:pPr>
        <w:spacing w:line="580" w:lineRule="exact"/>
        <w:ind w:firstLine="560" w:firstLineChars="20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特此通知。</w:t>
      </w:r>
    </w:p>
    <w:p>
      <w:pPr>
        <w:spacing w:line="58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附件1</w:t>
      </w:r>
      <w:r>
        <w:rPr>
          <w:rFonts w:hint="eastAsia" w:ascii="仿宋" w:hAnsi="仿宋" w:eastAsia="仿宋" w:cs="仿宋"/>
          <w:color w:val="000000" w:themeColor="text1"/>
          <w:sz w:val="28"/>
          <w:szCs w:val="28"/>
          <w:lang w:eastAsia="zh-CN"/>
        </w:rPr>
        <w:t>：</w:t>
      </w:r>
      <w:r>
        <w:rPr>
          <w:rFonts w:hint="eastAsia" w:ascii="仿宋" w:hAnsi="仿宋" w:eastAsia="仿宋" w:cs="仿宋"/>
          <w:color w:val="000000" w:themeColor="text1"/>
          <w:sz w:val="28"/>
          <w:szCs w:val="28"/>
        </w:rPr>
        <w:t>《四川文化艺术学院课程教学改革实施方案》</w:t>
      </w:r>
    </w:p>
    <w:p>
      <w:pPr>
        <w:spacing w:line="580" w:lineRule="exact"/>
        <w:ind w:firstLine="560" w:firstLineChars="200"/>
        <w:rPr>
          <w:rFonts w:hint="default"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eastAsia="zh-CN"/>
        </w:rPr>
        <w:t>附件</w:t>
      </w:r>
      <w:r>
        <w:rPr>
          <w:rFonts w:hint="eastAsia" w:ascii="仿宋" w:hAnsi="仿宋" w:eastAsia="仿宋" w:cs="仿宋"/>
          <w:color w:val="000000" w:themeColor="text1"/>
          <w:sz w:val="28"/>
          <w:szCs w:val="28"/>
          <w:lang w:val="en-US" w:eastAsia="zh-CN"/>
        </w:rPr>
        <w:t>2：《四川文化艺术学院课程教学改革项目申报书》</w:t>
      </w:r>
      <w:bookmarkStart w:id="0" w:name="_GoBack"/>
      <w:bookmarkEnd w:id="0"/>
    </w:p>
    <w:p>
      <w:pPr>
        <w:spacing w:line="580" w:lineRule="exact"/>
        <w:ind w:firstLine="560" w:firstLineChars="200"/>
        <w:jc w:val="righ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教学科研管理部</w:t>
      </w:r>
    </w:p>
    <w:p>
      <w:pPr>
        <w:spacing w:line="580" w:lineRule="exact"/>
        <w:ind w:firstLine="560" w:firstLineChars="200"/>
        <w:jc w:val="righ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2021年3月11日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E4461FE"/>
    <w:rsid w:val="000221C7"/>
    <w:rsid w:val="005D4FE9"/>
    <w:rsid w:val="0FA43AF5"/>
    <w:rsid w:val="1E4461FE"/>
    <w:rsid w:val="20110914"/>
    <w:rsid w:val="25E37E78"/>
    <w:rsid w:val="285D1C04"/>
    <w:rsid w:val="49152EB2"/>
    <w:rsid w:val="581D05D9"/>
    <w:rsid w:val="6BB71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902</Words>
  <Characters>69</Characters>
  <Lines>1</Lines>
  <Paragraphs>1</Paragraphs>
  <TotalTime>35</TotalTime>
  <ScaleCrop>false</ScaleCrop>
  <LinksUpToDate>false</LinksUpToDate>
  <CharactersWithSpaces>970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2021-03-11T01:12:00Z</dcterms:created>
  <dc:creator>xuelin</dc:creator>
  <cp:lastModifiedBy>xuelin</cp:lastModifiedBy>
  <dcterms:modified xsi:type="dcterms:W3CDTF">2021-03-16T07:14:29Z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